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AI辅助PPT制作与美化教程</w:t>
      </w:r>
    </w:p>
    <w:p>
      <w:pPr>
        <w:pStyle w:val="Subtitle"/>
      </w:pPr>
      <w:r>
        <w:t>从客户资料到可编辑PPT交付</w:t>
      </w:r>
    </w:p>
    <w:p>
      <w:pPr>
        <w:pStyle w:val="Subtitle"/>
      </w:pPr>
      <w:r>
        <w:t>案例  在平凡中奉献 在奉献中坚守</w:t>
      </w:r>
    </w:p>
    <w:p>
      <w:pPr>
        <w:pStyle w:val="Heading1"/>
      </w:pPr>
      <w:r>
        <w:t>一 先判断客户要制作还是美化</w:t>
      </w:r>
    </w:p>
    <w:p>
      <w:r>
        <w:t>做好AI辅助PPT，关键是先把资料、内容和视觉方向说清楚，再通过少量样稿验证效果。先确认设计方案，前四页满意后给客户看，客户确认后再延展整套，最后还原成可编辑PPTX。</w:t>
      </w:r>
    </w:p>
    <w:p>
      <w:r>
        <w:t>本教程用“在平凡中奉献，在奉献中坚守”这份主题演讲PPT贯穿说明。操作顺序适用于从资料新做PPT，也适用于对已有PPT进行美化。</w:t>
      </w:r>
    </w:p>
    <w:p>
      <w:pPr>
        <w:pStyle w:val="Heading2"/>
      </w:pPr>
      <w:r>
        <w:t>完整工作流程</w:t>
      </w:r>
    </w:p>
    <w:p>
      <w:r>
        <w:t>判断需求 → 提供资料与参考 → 确定设计或美化方案 → 生成前四页 → 自查与修改 → 客户确认样稿 → 生成剩余页面 → 用Skill还原并检查PPTX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3816"/>
        <w:gridCol w:w="4896"/>
      </w:tblGrid>
      <w:tr>
        <w:trPr>
          <w:cantSplit/>
          <w:tblHeader/>
        </w:trPr>
        <w:tc>
          <w:tcPr>
            <w:tcW w:type="dxa" w:w="1224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需求类型</w:t>
            </w:r>
          </w:p>
        </w:tc>
        <w:tc>
          <w:tcPr>
            <w:tcW w:type="dxa" w:w="3816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怎样判断</w:t>
            </w:r>
          </w:p>
        </w:tc>
        <w:tc>
          <w:tcPr>
            <w:tcW w:type="dxa" w:w="4896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先让AI做什么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制作</w:t>
            </w:r>
          </w:p>
        </w:tc>
        <w:tc>
          <w:tcPr>
            <w:tcW w:type="dxa" w:w="38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客户主要提供Word、零散资料或主题，需要重新组织内容。</w:t>
            </w:r>
          </w:p>
        </w:tc>
        <w:tc>
          <w:tcPr>
            <w:tcW w:type="dxa" w:w="48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提炼资料、规划页数与叙事，再提出逐页设计方案。</w:t>
            </w:r>
          </w:p>
        </w:tc>
      </w:tr>
      <w:tr>
        <w:trPr>
          <w:cantSplit/>
        </w:trPr>
        <w:tc>
          <w:tcPr>
            <w:tcW w:type="dxa" w:w="1224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美化</w:t>
            </w:r>
          </w:p>
        </w:tc>
        <w:tc>
          <w:tcPr>
            <w:tcW w:type="dxa" w:w="38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客户已有PPT，主要希望改善版式和视觉。</w:t>
            </w:r>
          </w:p>
        </w:tc>
        <w:tc>
          <w:tcPr>
            <w:tcW w:type="dxa" w:w="489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逐页检查，明确保留与可调整内容，再提出美化方案。</w:t>
            </w:r>
          </w:p>
        </w:tc>
      </w:tr>
    </w:tbl>
    <w:p>
      <w:pPr>
        <w:spacing w:after="0"/>
      </w:pPr>
    </w:p>
    <w:p>
      <w:pPr>
        <w:pStyle w:val="Heading2"/>
      </w:pPr>
      <w:r>
        <w:t>拿到需求后先确定五件事</w:t>
      </w:r>
    </w:p>
    <w:p>
      <w:r>
        <w:t>讲给谁听、用于什么场合、预计多少页或讲多久、哪些内容必须保留、最终需要图片还是可编辑PPTX。已有PPT不一定意味着只做美化，仍要看客户是否要重组内容。</w:t>
      </w:r>
    </w:p>
    <w:p>
      <w:pPr>
        <w:pStyle w:val="Heading2"/>
      </w:pPr>
      <w:r>
        <w:t>本案例怎样判断</w:t>
      </w:r>
    </w:p>
    <w:p>
      <w:r>
        <w:t>收到的是学校口才训练实施方案、原PPT和参考题目截图。新需求是围绕指定题目做主题演讲，因此属于“根据资料重新制作”，原PPT同时承担要求来源与视觉参考的作用。起初计划约15页，后续按前8页、后8页制作，最终形成16页。</w:t>
      </w:r>
    </w:p>
    <w:p>
      <w:r>
        <w:t>先问清楚的一句话：这次是保留原内容做美化，还是根据资料重新组织一份PPT？</w:t>
      </w:r>
    </w:p>
    <w:p>
      <w:pPr>
        <w:pStyle w:val="Heading1"/>
        <w:pageBreakBefore/>
      </w:pPr>
      <w:r>
        <w:t>二 把资料和视觉参考一起交给AI</w:t>
      </w:r>
    </w:p>
    <w:p>
      <w:r>
        <w:t>给AI资料时，最好同时提供模板或参考图。内容材料告诉它“讲什么”，视觉参考告诉它“做成什么样”。只说“高级、好看、有设计感”，容易得到与客户预期不同的风格。</w:t>
      </w:r>
    </w:p>
    <w:p>
      <w:pPr>
        <w:pStyle w:val="Heading2"/>
      </w:pPr>
      <w:r>
        <w:t>一次提供这些信息</w:t>
      </w:r>
    </w:p>
    <w:p>
      <w:pPr>
        <w:spacing w:after="100"/>
      </w:pPr>
      <w:r>
        <w:t>1. 内容材料：Word、现有PPT、图片、表格、演讲要求等。</w:t>
      </w:r>
    </w:p>
    <w:p>
      <w:pPr>
        <w:spacing w:after="100"/>
      </w:pPr>
      <w:r>
        <w:t>2. 视觉参考：客户喜欢的模板、参考PPT或几张代表页面，最好同时包含封面和内页。</w:t>
      </w:r>
    </w:p>
    <w:p>
      <w:pPr>
        <w:spacing w:after="100"/>
      </w:pPr>
      <w:r>
        <w:t>3. 制作条件：页数、比例、演讲时长、受众和使用场景。</w:t>
      </w:r>
    </w:p>
    <w:p>
      <w:pPr>
        <w:spacing w:after="100"/>
      </w:pPr>
      <w:r>
        <w:t>4. 保留要求：固定文案、数据、校名、标志、真实照片与页码顺序。</w:t>
      </w:r>
    </w:p>
    <w:p>
      <w:pPr>
        <w:spacing w:after="100"/>
      </w:pPr>
      <w:r>
        <w:t>5. 材料的角色：明确哪份管内容，哪份管风格；参考里的旧标题和旧数据不要照搬。</w:t>
      </w:r>
    </w:p>
    <w:p>
      <w:pPr>
        <w:pStyle w:val="Heading2"/>
      </w:pPr>
      <w:r>
        <w:t>可复制提示词 资料分析与方案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我上传了内容资料、现有PPT和视觉参考。请先判断这次属于重新制作还是美化，并说明依据。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用途：[填写用途]；受众：[填写受众]；预计[页数]页，比例16:9。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内容以[材料名称]为准，视觉参考[模板名称]。必须保留[文案、数据、标志等]，不要编造缺失信息。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请先梳理资料要求，再给出逐页设计方案或美化方案，写清每页标题、上屏文字、配图、布局及素材来源。暂时不要生成图片。</w:t>
      </w:r>
    </w:p>
    <w:p>
      <w:pPr>
        <w:pStyle w:val="Heading2"/>
      </w:pPr>
      <w:r>
        <w:t>如果是美化 再补充边界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本次主要做美化。请逐页保留原有事实、数字与必须保留的文字，默认不改变页面顺序。先说明每页的问题、拟保留的内容和调整方式。若确需删减、拆页或重组，请先列出建议，不直接改掉。</w:t>
      </w:r>
    </w:p>
    <w:p>
      <w:r>
        <w:t>方括号内容用于填写本次项目条件。资料不完整时，先让AI列出缺口；能继续做的部分先推进，不用虚构案例、数据或个人经历来填满页面。</w:t>
      </w:r>
    </w:p>
    <w:p>
      <w:pPr>
        <w:pStyle w:val="Heading1"/>
        <w:pageBreakBefore/>
      </w:pPr>
      <w:r>
        <w:t>三 先把设计方案定清楚</w:t>
      </w:r>
    </w:p>
    <w:p>
      <w:r>
        <w:t>设计方案是后续生成图片的依据。它要同时回答内容、视觉和素材三个问题：这一页讲什么、怎样呈现、哪些图可以使用。美化方案还要明确“保留什么”和“调整什么”。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8208"/>
      </w:tblGrid>
      <w:tr>
        <w:trPr>
          <w:cantSplit/>
          <w:tblHeader/>
        </w:trPr>
        <w:tc>
          <w:tcPr>
            <w:tcW w:type="dxa" w:w="1728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方案要写清</w:t>
            </w:r>
          </w:p>
        </w:tc>
        <w:tc>
          <w:tcPr>
            <w:tcW w:type="dxa" w:w="8208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本案例的具体做法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内容结构</w:t>
            </w:r>
          </w:p>
        </w:tc>
        <w:tc>
          <w:tcPr>
            <w:tcW w:type="dxa" w:w="82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身边的平凡 → 路生梅的真实故事 → 学生可以采取的行动。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逐页任务</w:t>
            </w:r>
          </w:p>
        </w:tc>
        <w:tc>
          <w:tcPr>
            <w:tcW w:type="dxa" w:w="820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每页明确标题、上屏短句、图片与讲述重点，不只列标题。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视觉规则</w:t>
            </w:r>
          </w:p>
        </w:tc>
        <w:tc>
          <w:tcPr>
            <w:tcW w:type="dxa" w:w="82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白底、红蓝配色、粗黑体、斜切色块、圆形编号与图文组合。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素材安排</w:t>
            </w:r>
          </w:p>
        </w:tc>
        <w:tc>
          <w:tcPr>
            <w:tcW w:type="dxa" w:w="820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人物页使用真实照片，校园页使用原PPT校园图，概念页使用示意插画。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一致与变化</w:t>
            </w:r>
          </w:p>
        </w:tc>
        <w:tc>
          <w:tcPr>
            <w:tcW w:type="dxa" w:w="82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统一配色、字体、页眉和页码；根据内容变化采用照片、时间线、流程图或清单。</w:t>
            </w:r>
          </w:p>
        </w:tc>
      </w:tr>
    </w:tbl>
    <w:p>
      <w:pPr>
        <w:spacing w:after="0"/>
      </w:pPr>
    </w:p>
    <w:p>
      <w:pPr>
        <w:pStyle w:val="Heading2"/>
      </w:pPr>
      <w:r>
        <w:t>案例 为什么第一种风格没有继续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63640" cy="17616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风格对照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7616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左为早期暖白书刊风，右为调整后的红蓝校园风。</w:t>
      </w:r>
    </w:p>
    <w:p>
      <w:r>
        <w:t>早期方案采用暖白底、宋体和纪实书刊排版，画面完整，但与需求方想参考的原PPT不一致。收到反馈后，重新对标原稿的红蓝页眉、粗黑体、斜切色块和圆形编号，再调整方案并重做页面。</w:t>
      </w:r>
    </w:p>
    <w:p>
      <w:r>
        <w:t>判断风格是否合适，要回到客户的参考与使用场景。原稿的视觉特点需要转化成具体规则，不能只把主色改红就认为已经对标。</w:t>
      </w:r>
    </w:p>
    <w:p>
      <w:pPr>
        <w:pStyle w:val="Heading2"/>
      </w:pPr>
      <w:r>
        <w:t>可复制提示词 重新对标参考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当前风格与参考不一致。请重新查看我提供的PPT，具体分析它的配色、字体、标题位置、装饰元素和图文布局。保留已确认内容，先重新给出设计方案，明确新版保留哪些特征、提升哪些细节，暂时不要继续批量生成。</w:t>
      </w:r>
    </w:p>
    <w:p>
      <w:pPr>
        <w:pStyle w:val="Heading1"/>
        <w:pageBreakBefore/>
      </w:pPr>
      <w:r>
        <w:t>四 先生成前四页再检查效果</w:t>
      </w:r>
    </w:p>
    <w:p>
      <w:r>
        <w:t>方案确认后，先生成第1—4页，每张图片对应一页。先自己检查内容与视觉，不满意就修改方案或相关页面，直到达到可以给客户看的水平。</w:t>
      </w:r>
    </w:p>
    <w:p>
      <w:pPr>
        <w:pStyle w:val="Heading2"/>
      </w:pPr>
      <w:r>
        <w:t>可复制提示词 生成四页样稿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按已确认的设计方案生成第1—4页PPT图片，每张单独生成，不要把四页拼成一张成稿。保持16:9，严格使用已确认文案，统一配色、字体和装饰风格。对照参考检查标题、正文、图片、页码与中文错字。本轮只做前四页，完成后等我反馈。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263640" cy="352329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前四页样稿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5232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本案例红蓝版第1—4页 分别验证封面 提问 图文与流程表达</w:t>
      </w:r>
    </w:p>
    <w:p>
      <w:pPr>
        <w:pStyle w:val="Heading2"/>
      </w:pPr>
      <w:r>
        <w:t>自己先看这四项</w:t>
      </w:r>
    </w:p>
    <w:p>
      <w:pPr>
        <w:spacing w:after="100"/>
      </w:pPr>
      <w:r>
        <w:t>1. 内容正确：没有错字、漏字、虚构数据或错误配图。</w:t>
      </w:r>
    </w:p>
    <w:p>
      <w:pPr>
        <w:spacing w:after="100"/>
      </w:pPr>
      <w:r>
        <w:t>2. 风格匹配：与客户参考的色彩、字体和元素接近。</w:t>
      </w:r>
    </w:p>
    <w:p>
      <w:pPr>
        <w:spacing w:after="100"/>
      </w:pPr>
      <w:r>
        <w:t>3. 阅读清楚：标题、正文和图片互不遮挡，投影时能看清。</w:t>
      </w:r>
    </w:p>
    <w:p>
      <w:pPr>
        <w:spacing w:after="100"/>
      </w:pPr>
      <w:r>
        <w:t>4. 可以延展：四页风格统一，布局能随内容变化。</w:t>
      </w:r>
    </w:p>
    <w:p>
      <w:r>
        <w:t>本案例实际曾按前8页推进，并在过程中调整风格。用于今后的工作时，采用本页的“先四页”步骤，可以把方向调整集中在少量页面上。</w:t>
      </w:r>
    </w:p>
    <w:p>
      <w:pPr>
        <w:pStyle w:val="Heading1"/>
        <w:pageBreakBefore/>
      </w:pPr>
      <w:r>
        <w:t>五 客户确认样稿后再生成整套</w:t>
      </w:r>
    </w:p>
    <w:p>
      <w:r>
        <w:t>把自己检查过的四页样稿发给客户，重点确认内容方向和视觉风格。客户没有明确确认时，不把“已查看”或暂时没有回复当作通过。</w:t>
      </w:r>
    </w:p>
    <w:p>
      <w:pPr>
        <w:pStyle w:val="Heading2"/>
      </w:pPr>
      <w:r>
        <w:t>给客户的确认消息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这四页是本次PPT样稿，请确认内容方向、配色字体、图文布局和整体正式程度是否符合预期。如需调整，请尽量按页码集中反馈；确认后，我会按这一套风格继续完成剩余页面。</w:t>
      </w:r>
    </w:p>
    <w:p>
      <w:pPr>
        <w:pStyle w:val="Heading2"/>
      </w:pPr>
      <w:r>
        <w:t>有问题时把反馈写具体</w:t>
      </w:r>
    </w:p>
    <w:p>
      <w:r>
        <w:t>反馈尽量包含页码、保留项、修改项与影响范围。例如“第3页保留文案和红蓝配色，放大主图，缩小编号，标题位置不变”。全局风格不满意时回到方案；只有某页有问题时只修改该页。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修改第[页码]页。保持：[文案、配色、图片或布局]。调整：[具体对象与变化]。其他页面不动。请单独生成修订版，并检查保持项是否被误改。</w:t>
      </w:r>
    </w:p>
    <w:p>
      <w:pPr>
        <w:pStyle w:val="Heading2"/>
      </w:pPr>
      <w:r>
        <w:t>可复制提示词 延展剩余页面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客户已确认这四页样稿，请以它们作为统一视觉基准，按已确认逐页方案生成第5—[总页数]页，每张PPT图片单独生成。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延续配色、字级、页眉、页码和图像风格，同时让布局适应每页内容。不要重做已确认的前四页，不新增无依据的文字或数据。每批完成后核对文字、页序和风格，再继续下一批。</w:t>
      </w:r>
    </w:p>
    <w:p>
      <w:pPr>
        <w:pStyle w:val="Heading2"/>
      </w:pPr>
      <w:r>
        <w:t>整理成唯一采用版本</w:t>
      </w:r>
    </w:p>
    <w:p>
      <w:r>
        <w:t>统一命名为P01、P02、P03……。有修订时保留版本号，例如P03-v2；最后另建“定稿图片”文件夹，只放每页最终采用的一张，防止后续把旧版混进PPT。</w:t>
      </w:r>
    </w:p>
    <w:p>
      <w:r>
        <w:t>本案例先完成红蓝版前8页，再延展第9—16页。延展时继续使用同样的标题、编号、页角和照片处理方式；内容需要时才改变布局。</w:t>
      </w:r>
    </w:p>
    <w:p>
      <w:pPr>
        <w:pStyle w:val="Heading1"/>
        <w:pageBreakBefore/>
      </w:pPr>
      <w:r>
        <w:t>六 用Skill还原成可编辑PPTX</w:t>
      </w:r>
    </w:p>
    <w:p>
      <w:r>
        <w:t>所有页面图片确认后，再进行可编辑还原。本案例使用ppt-balanced-layers-windows。它把页面分成背景、原生图形、独立图片与原生文字，在保持整体观感的基础上提高编辑便利性。</w:t>
      </w:r>
    </w:p>
    <w:p>
      <w:r>
        <w:t>在已安装并可调用该Skill的环境中，附上按页码整理的定稿图片，再明确要求交付PPTX。这里的目标是“可编辑PPT文件”，图片本身不会因为放进PPT就变成可编辑文字。</w:t>
      </w:r>
    </w:p>
    <w:p>
      <w:pPr>
        <w:pStyle w:val="Heading2"/>
      </w:pPr>
      <w:r>
        <w:t>可复制提示词 图片转可编辑PPT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$ppt-balanced-layers-windows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请将这些定稿图片按P01至P16的顺序还原为一份可编辑PPT，每张图片对应一页。保持原版布局、配色、字体观感和整体设计。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普通标题、正文、数字和页码重建为可编辑文字；线条、箭头、色块和规则图形尽量使用原生对象；照片与复杂插画独立分层，能够移动、缩放和替换。不要使用整页截图加隐藏文字冒充可编辑。</w:t>
      </w:r>
    </w:p>
    <w:p>
      <w:pPr>
        <w:spacing w:after="100"/>
        <w:ind w:left="259" w:right="173"/>
      </w:pPr>
      <w:r>
        <w:rPr>
          <w:rFonts w:ascii="楷体" w:hAnsi="楷体" w:eastAsia="楷体"/>
          <w:sz w:val="23"/>
        </w:rPr>
        <w:t>检查文字完整性、图层顺序和背景残影，并用PowerPoint检查排版。最终交付合并后的PPTX文件。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  <w:tblHeader/>
        </w:trPr>
        <w:tc>
          <w:tcPr>
            <w:tcW w:type="dxa" w:w="2880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页面元素</w:t>
            </w:r>
          </w:p>
        </w:tc>
        <w:tc>
          <w:tcPr>
            <w:tcW w:type="dxa" w:w="7056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还原后的编辑范围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标题 正文 数字 页码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可以直接改字，调整字体、字号和颜色。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线条 箭头 色块 规则图形</w:t>
            </w:r>
          </w:p>
        </w:tc>
        <w:tc>
          <w:tcPr>
            <w:tcW w:type="dxa" w:w="705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可以修改颜色、粗细、大小与位置。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照片 复杂人物插画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作为独立图片移动、缩放和替换；内部笔触通常仍不可编辑。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校标 艺术字 特殊图案</w:t>
            </w:r>
          </w:p>
        </w:tc>
        <w:tc>
          <w:tcPr>
            <w:tcW w:type="dxa" w:w="705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优先保留原始视觉，可独立调整位置；不要承诺所有细节都能改字。</w:t>
            </w:r>
          </w:p>
        </w:tc>
      </w:tr>
    </w:tbl>
    <w:p>
      <w:pPr>
        <w:spacing w:after="0"/>
      </w:pPr>
    </w:p>
    <w:p>
      <w:pPr>
        <w:pStyle w:val="Heading2"/>
      </w:pPr>
      <w:r>
        <w:t>本案例的交付结果</w:t>
      </w:r>
    </w:p>
    <w:p>
      <w:r>
        <w:t>最终形成16页PPTX，图片顺序与页码一一对应。普通文字与规则图形进行了原生重建，照片和复杂插画独立保留，并在PowerPoint中检查了排版与编辑保存结果。</w:t>
      </w:r>
    </w:p>
    <w:p>
      <w:pPr>
        <w:pStyle w:val="Heading1"/>
        <w:pageBreakBefore/>
      </w:pPr>
      <w:r>
        <w:t>七 交付前做一次完整检查</w:t>
      </w:r>
    </w:p>
    <w:p>
      <w:r>
        <w:t>转换完成后，把PPTX打开检查，再交给客户。图像生成成功、文件能够保存，都不能代替对内容和可编辑性的检查。</w:t>
      </w:r>
    </w:p>
    <w:p>
      <w:pPr>
        <w:pStyle w:val="Heading2"/>
      </w:pPr>
      <w:r>
        <w:t>交付检查清单</w:t>
      </w:r>
    </w:p>
    <w:p>
      <w:pPr>
        <w:spacing w:after="100"/>
      </w:pPr>
      <w:r>
        <w:t>□ 页数与顺序一致，每张定稿图片都有对应页面。</w:t>
      </w:r>
    </w:p>
    <w:p>
      <w:pPr>
        <w:spacing w:after="100"/>
      </w:pPr>
      <w:r>
        <w:t>□ 标题、正文、姓名、年份、数字、图片来源和页码准确。</w:t>
      </w:r>
    </w:p>
    <w:p>
      <w:pPr>
        <w:spacing w:after="100"/>
      </w:pPr>
      <w:r>
        <w:t>□ 没有文字溢出、遮挡、明显偏色或错位。</w:t>
      </w:r>
    </w:p>
    <w:p>
      <w:pPr>
        <w:spacing w:after="100"/>
      </w:pPr>
      <w:r>
        <w:t>□ 普通文字确实可以修改，照片可以单独移动或替换。</w:t>
      </w:r>
    </w:p>
    <w:p>
      <w:pPr>
        <w:spacing w:after="100"/>
      </w:pPr>
      <w:r>
        <w:t>□ 移动文字或图片后，底层没有旧文字、副本或明显残影。</w:t>
      </w:r>
    </w:p>
    <w:p>
      <w:pPr>
        <w:spacing w:after="100"/>
      </w:pPr>
      <w:r>
        <w:t>□ 保存后重新打开，内容、位置与编辑结果保持正常。</w:t>
      </w:r>
    </w:p>
    <w:p>
      <w:pPr>
        <w:spacing w:after="100"/>
      </w:pPr>
      <w:r>
        <w:t>□ 只交付明确的最终版本，并说明复杂插画等仍是图片的部分。</w:t>
      </w:r>
    </w:p>
    <w:p>
      <w:pPr>
        <w:pStyle w:val="Heading2"/>
      </w:pPr>
      <w:r>
        <w:t>常见问题应该回到哪一步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  <w:tblHeader/>
        </w:trPr>
        <w:tc>
          <w:tcPr>
            <w:tcW w:type="dxa" w:w="2880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遇到的问题</w:t>
            </w:r>
          </w:p>
        </w:tc>
        <w:tc>
          <w:tcPr>
            <w:tcW w:type="dxa" w:w="7056"/>
            <w:vAlign w:val="center"/>
            <w:shd w:fill="24364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b/>
                <w:color w:val="FFFFFF"/>
                <w:sz w:val="21"/>
              </w:rPr>
              <w:t>优先处理方式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风格与客户参考不符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回到设计方案，重新拆解参考；先修样稿，不继续批量生成。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只有个别页面不好看</w:t>
            </w:r>
          </w:p>
        </w:tc>
        <w:tc>
          <w:tcPr>
            <w:tcW w:type="dxa" w:w="705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保留已确认风格，按页码做局部修订。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AI生成错字或漏字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对照定稿文案修正，检查通过后再进入还原。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后面的页面风格漂移</w:t>
            </w:r>
          </w:p>
        </w:tc>
        <w:tc>
          <w:tcPr>
            <w:tcW w:type="dxa" w:w="705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重新附上已确认样稿，并明确固定字级、色彩与重复元素。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PPT里只能选中整张图片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 w:line="276" w:lineRule="auto"/>
            </w:pPr>
            <w:r>
              <w:rPr>
                <w:rFonts w:ascii="宋体" w:hAnsi="宋体" w:eastAsia="宋体"/>
                <w:sz w:val="21"/>
              </w:rPr>
              <w:t>检查还原方式，要求普通文字和规则图形使用原生对象。</w:t>
            </w:r>
          </w:p>
        </w:tc>
      </w:tr>
    </w:tbl>
    <w:p>
      <w:pPr>
        <w:spacing w:after="0"/>
      </w:pPr>
    </w:p>
    <w:p>
      <w:pPr>
        <w:pStyle w:val="Heading2"/>
      </w:pPr>
      <w:r>
        <w:t>每次项目保留五类文件</w:t>
      </w:r>
    </w:p>
    <w:p>
      <w:r>
        <w:t>客户原始资料、确认后的设计方案、四页样稿与反馈、整套定稿图片、最终可编辑PPTX。这样能追溯修改，也方便后续续页和换内容。</w:t>
      </w:r>
    </w:p>
    <w:sectPr w:rsidR="00FC693F" w:rsidRPr="0006063C" w:rsidSect="00034616">
      <w:pgSz w:w="12240" w:h="15840"/>
      <w:pgMar w:top="979" w:right="1152" w:bottom="979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93" w:lineRule="auto"/>
    </w:pPr>
    <w:rPr>
      <w:rFonts w:ascii="宋体" w:hAnsi="宋体" w:eastAsia="宋体"/>
      <w:b w:val="0"/>
      <w:i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93" w:lineRule="auto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i w:val="0"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93" w:lineRule="auto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i w:val="0"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93" w:lineRule="auto"/>
      <w:contextualSpacing/>
    </w:pPr>
    <w:rPr>
      <w:rFonts w:asciiTheme="majorHAnsi" w:eastAsiaTheme="majorEastAsia" w:hAnsiTheme="majorHAnsi" w:cstheme="majorBidi" w:ascii="微软雅黑" w:hAnsi="微软雅黑" w:eastAsia="微软雅黑"/>
      <w:b/>
      <w:i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 w:line="293" w:lineRule="auto"/>
    </w:pPr>
    <w:rPr>
      <w:rFonts w:asciiTheme="majorHAnsi" w:eastAsiaTheme="majorEastAsia" w:hAnsiTheme="majorHAnsi" w:cstheme="majorBidi" w:ascii="微软雅黑" w:hAnsi="微软雅黑" w:eastAsia="微软雅黑"/>
      <w:b w:val="0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93" w:lineRule="auto" w:after="140"/>
    </w:pPr>
    <w:rPr>
      <w:rFonts w:ascii="宋体" w:hAnsi="宋体" w:eastAsia="宋体"/>
      <w:b w:val="0"/>
      <w:bCs/>
      <w:i w:val="0"/>
      <w:color w:val="000000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AI辅助PPT制作与美化教程</dc:title>
  <dc:subject>客户PPT制作与美化工作流程</dc:subject>
  <dc:creator/>
  <cp:keywords>AI PPT 制作 美化 设计方案 样稿 可编辑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